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21" w:rsidRDefault="009C092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Da Italia Oggi 19/12 Professioni pag.36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Professionisti</w:t>
      </w:r>
      <w:r>
        <w:rPr>
          <w:rFonts w:ascii="Tahoma" w:hAnsi="Tahoma" w:cs="Tahoma"/>
          <w:color w:val="050505"/>
          <w:sz w:val="23"/>
          <w:szCs w:val="23"/>
          <w:shd w:val="clear" w:color="auto" w:fill="FFFFFF"/>
        </w:rPr>
        <w:t> </w:t>
      </w:r>
    </w:p>
    <w:p w:rsidR="009C0921" w:rsidRDefault="009C092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271B0" w:rsidRDefault="009C0921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Quarantena C'è l'ordine </w:t>
      </w:r>
      <w:r>
        <w:rPr>
          <w:rFonts w:ascii="Tahoma" w:hAnsi="Tahoma" w:cs="Tahoma"/>
          <w:color w:val="050505"/>
          <w:sz w:val="23"/>
          <w:szCs w:val="23"/>
          <w:shd w:val="clear" w:color="auto" w:fill="FFFFFF"/>
        </w:rPr>
        <w:t> 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del giorno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bookmarkStart w:id="0" w:name="_GoBack"/>
      <w:bookmarkEnd w:id="0"/>
      <w:r>
        <w:rPr>
          <w:rFonts w:ascii="Tahoma" w:hAnsi="Tahoma" w:cs="Tahoma"/>
          <w:color w:val="050505"/>
          <w:sz w:val="23"/>
          <w:szCs w:val="23"/>
          <w:shd w:val="clear" w:color="auto" w:fill="FFFFFF"/>
        </w:rPr>
        <w:t> 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Un ordine del giorno per affrontare la questione degli adempimenti dei professionisti in quarantena. Con l'intervento legislativo che potrebbe essere inserito nel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ddl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sulla malattia dei professionisti, i cui emendamenti dovranno essere presentati entro l'8 gennaio. A segnalarlo l'Istituto nazionale tributaristi (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), in una nota diffusa ieri. «Il problema del rinvio delle scadenze fiscali e contributive dei contribuenti assistiti da un intermediario fiscale il cui studio sia posto in quarantena», si legge nella nota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«non ha trovato la soluzione attesa nel dl Ristori. Gli emendamenti sono stati trasformati in un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odg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che evidenzia comunque la necessità di porre rimedio alla problematica. Le vie sono: l'inserimento in un prossimo decreto o nell'attuale legge di bilancio, ma nel secondo caso visti i tempi occorrerebbe una forte volontà da parte dell'esecutivo, od un iter particolarmente rapido del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ddl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1474, in discussione al Senato, che in modo più ampio pone rimedio all'impossibilità del professionista, a causa di infortunio o malattia, di gestire le scadenze dei propri assistiti»</w:t>
      </w:r>
    </w:p>
    <w:sectPr w:rsidR="00F27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1"/>
    <w:rsid w:val="009C0921"/>
    <w:rsid w:val="00B51F6F"/>
    <w:rsid w:val="00F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Nazionale Tributaristi</dc:creator>
  <cp:lastModifiedBy>Istituto Nazionale Tributaristi</cp:lastModifiedBy>
  <cp:revision>1</cp:revision>
  <cp:lastPrinted>2020-12-21T11:26:00Z</cp:lastPrinted>
  <dcterms:created xsi:type="dcterms:W3CDTF">2020-12-21T11:25:00Z</dcterms:created>
  <dcterms:modified xsi:type="dcterms:W3CDTF">2020-12-21T11:27:00Z</dcterms:modified>
</cp:coreProperties>
</file>